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0" w:rsidRPr="008B0B7F" w:rsidRDefault="004013D0" w:rsidP="004013D0">
      <w:pPr>
        <w:spacing w:after="0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-93345</wp:posOffset>
            </wp:positionV>
            <wp:extent cx="2358390" cy="619125"/>
            <wp:effectExtent l="19050" t="0" r="3810" b="0"/>
            <wp:wrapNone/>
            <wp:docPr id="2" name="Рисунок 2" descr="Логотип_Актив-Эк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ктив-Экс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B7F">
        <w:rPr>
          <w:rFonts w:ascii="Arial" w:hAnsi="Arial" w:cs="Arial"/>
          <w:b/>
          <w:color w:val="003399"/>
          <w:sz w:val="56"/>
          <w:szCs w:val="56"/>
        </w:rPr>
        <w:t>ЧеченСтройЭкспо</w:t>
      </w:r>
      <w:r w:rsidR="002030D9">
        <w:rPr>
          <w:rFonts w:ascii="Arial" w:hAnsi="Arial" w:cs="Arial"/>
          <w:b/>
          <w:sz w:val="56"/>
          <w:szCs w:val="56"/>
        </w:rPr>
        <w:t xml:space="preserve"> 2014</w:t>
      </w:r>
    </w:p>
    <w:p w:rsidR="004013D0" w:rsidRPr="002B0880" w:rsidRDefault="0003260C" w:rsidP="004013D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</w:t>
      </w:r>
      <w:r w:rsidR="004013D0" w:rsidRPr="002B0880">
        <w:rPr>
          <w:rFonts w:ascii="Arial" w:hAnsi="Arial" w:cs="Arial"/>
          <w:b/>
          <w:sz w:val="28"/>
          <w:szCs w:val="28"/>
        </w:rPr>
        <w:t xml:space="preserve">Многопрофильная строительная </w:t>
      </w:r>
      <w:r w:rsidRPr="002B0880">
        <w:rPr>
          <w:rFonts w:ascii="Arial" w:hAnsi="Arial" w:cs="Arial"/>
          <w:b/>
          <w:sz w:val="28"/>
          <w:szCs w:val="28"/>
        </w:rPr>
        <w:t>выставка</w:t>
      </w:r>
    </w:p>
    <w:p w:rsidR="004013D0" w:rsidRPr="0003260C" w:rsidRDefault="0003260C" w:rsidP="0003260C">
      <w:pPr>
        <w:pStyle w:val="a4"/>
        <w:spacing w:after="28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</w:t>
      </w:r>
      <w:r w:rsidR="002B0880">
        <w:rPr>
          <w:rFonts w:ascii="Times New Roman" w:hAnsi="Times New Roman" w:cs="Times New Roman"/>
          <w:b/>
          <w:szCs w:val="28"/>
        </w:rPr>
        <w:t xml:space="preserve">                </w:t>
      </w:r>
      <w:r w:rsidRPr="0041078A">
        <w:rPr>
          <w:rFonts w:ascii="Times New Roman" w:hAnsi="Times New Roman" w:cs="Times New Roman"/>
          <w:b/>
          <w:szCs w:val="28"/>
        </w:rPr>
        <w:t xml:space="preserve">23-24 апреля,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41078A">
        <w:rPr>
          <w:rFonts w:ascii="Times New Roman" w:hAnsi="Times New Roman" w:cs="Times New Roman"/>
          <w:b/>
          <w:szCs w:val="28"/>
        </w:rPr>
        <w:t>2014г., г. Грозный</w:t>
      </w:r>
    </w:p>
    <w:p w:rsidR="004013D0" w:rsidRPr="00A45017" w:rsidRDefault="004013D0" w:rsidP="0003260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b/>
          <w:sz w:val="20"/>
          <w:szCs w:val="20"/>
          <w:u w:val="single"/>
        </w:rPr>
      </w:pPr>
      <w:r w:rsidRPr="00A45017">
        <w:rPr>
          <w:rFonts w:ascii="Arial" w:hAnsi="Arial" w:cs="Arial"/>
          <w:b/>
          <w:sz w:val="20"/>
          <w:szCs w:val="20"/>
        </w:rPr>
        <w:t>Общестроительное направление:</w:t>
      </w:r>
      <w:r w:rsidRPr="00A45017">
        <w:rPr>
          <w:rFonts w:ascii="Arial" w:hAnsi="Arial" w:cs="Arial"/>
          <w:sz w:val="20"/>
          <w:szCs w:val="20"/>
        </w:rPr>
        <w:t xml:space="preserve"> строительная техника и оборудование, строительные, отделочные и декоративные материалы</w:t>
      </w:r>
      <w:r w:rsidRPr="00A4501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сендвич-панели, быстровозводимые конструкции, металлоконструкции, </w:t>
      </w:r>
      <w:r w:rsidRPr="00A45017">
        <w:rPr>
          <w:rFonts w:ascii="Arial" w:hAnsi="Arial" w:cs="Arial"/>
          <w:sz w:val="20"/>
          <w:szCs w:val="20"/>
        </w:rPr>
        <w:t xml:space="preserve">строительные инструменты, </w:t>
      </w:r>
      <w:r w:rsidRPr="00A45017">
        <w:rPr>
          <w:rStyle w:val="apple-style-span"/>
          <w:rFonts w:ascii="Arial" w:hAnsi="Arial" w:cs="Arial"/>
          <w:color w:val="000000"/>
          <w:sz w:val="20"/>
          <w:szCs w:val="20"/>
        </w:rPr>
        <w:t>дорожно-строительная, коммунальная и подъёмно-транспортная техника и другие направления.</w:t>
      </w:r>
    </w:p>
    <w:p w:rsidR="004013D0" w:rsidRPr="00A45017" w:rsidRDefault="004013D0" w:rsidP="004013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5017">
        <w:rPr>
          <w:rFonts w:ascii="Arial" w:hAnsi="Arial" w:cs="Arial"/>
          <w:b/>
          <w:sz w:val="20"/>
          <w:szCs w:val="20"/>
        </w:rPr>
        <w:t>Инженерные системы зданий и сооружений:</w:t>
      </w:r>
      <w:r w:rsidRPr="00A45017">
        <w:rPr>
          <w:rFonts w:ascii="Arial" w:hAnsi="Arial" w:cs="Arial"/>
          <w:sz w:val="20"/>
          <w:szCs w:val="20"/>
        </w:rPr>
        <w:t xml:space="preserve"> системы отопления, вентиляции и кондиционирования, системы водоснабжения и канализации, сантехническое и котельное оборудование, системы электроснабжения и освещения, системы безопасности и пожаротушения, лифты и подъемники, системы автоматизации зданий и сооружений, другие инженерные системы.</w:t>
      </w:r>
    </w:p>
    <w:p w:rsidR="004013D0" w:rsidRDefault="00F718EA" w:rsidP="004013D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иммжээзЩ,,,ЩЩЩ,ююю</w:t>
      </w:r>
    </w:p>
    <w:p w:rsidR="00985547" w:rsidRPr="00985547" w:rsidRDefault="00985547" w:rsidP="00985547">
      <w:pPr>
        <w:ind w:left="708" w:firstLine="3"/>
        <w:jc w:val="both"/>
        <w:rPr>
          <w:rFonts w:ascii="Arial" w:eastAsia="CourierNewPSMT" w:hAnsi="Arial" w:cs="Arial"/>
          <w:b/>
          <w:sz w:val="20"/>
          <w:szCs w:val="20"/>
        </w:rPr>
      </w:pPr>
      <w:r w:rsidRPr="00E9574B">
        <w:rPr>
          <w:rFonts w:ascii="Arial" w:hAnsi="Arial" w:cs="Arial"/>
          <w:b/>
          <w:sz w:val="20"/>
          <w:szCs w:val="20"/>
          <w:u w:val="single"/>
        </w:rPr>
        <w:t>Место проведения выставки и конференции</w:t>
      </w:r>
      <w:r w:rsidR="002B0880">
        <w:rPr>
          <w:rFonts w:ascii="Arial" w:hAnsi="Arial" w:cs="Arial"/>
          <w:b/>
          <w:sz w:val="20"/>
          <w:szCs w:val="20"/>
        </w:rPr>
        <w:t>:</w:t>
      </w:r>
      <w:r w:rsidR="002B0880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8554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г.</w:t>
      </w:r>
      <w:r>
        <w:rPr>
          <w:rFonts w:ascii="Arial" w:hAnsi="Arial" w:cs="Arial"/>
          <w:b/>
          <w:sz w:val="20"/>
          <w:szCs w:val="20"/>
        </w:rPr>
        <w:t xml:space="preserve">Грозный, </w:t>
      </w:r>
      <w:r w:rsidRPr="00985547">
        <w:rPr>
          <w:rFonts w:ascii="Arial" w:hAnsi="Arial" w:cs="Arial"/>
          <w:b/>
          <w:sz w:val="20"/>
          <w:szCs w:val="20"/>
        </w:rPr>
        <w:t>проспе</w:t>
      </w:r>
      <w:r w:rsidR="002B0880">
        <w:rPr>
          <w:rFonts w:ascii="Arial" w:hAnsi="Arial" w:cs="Arial"/>
          <w:b/>
          <w:sz w:val="20"/>
          <w:szCs w:val="20"/>
        </w:rPr>
        <w:t xml:space="preserve">кт Кирова </w:t>
      </w:r>
      <w:r>
        <w:rPr>
          <w:rFonts w:ascii="Arial" w:hAnsi="Arial" w:cs="Arial"/>
          <w:b/>
          <w:sz w:val="20"/>
          <w:szCs w:val="20"/>
        </w:rPr>
        <w:t>2А,</w:t>
      </w:r>
      <w:r w:rsidR="002B0880">
        <w:rPr>
          <w:rFonts w:ascii="Arial" w:hAnsi="Arial" w:cs="Arial"/>
          <w:b/>
          <w:sz w:val="20"/>
          <w:szCs w:val="20"/>
        </w:rPr>
        <w:t xml:space="preserve"> </w:t>
      </w:r>
      <w:r w:rsidRPr="00985547">
        <w:rPr>
          <w:rFonts w:ascii="Arial" w:hAnsi="Arial" w:cs="Arial"/>
          <w:b/>
          <w:sz w:val="20"/>
          <w:szCs w:val="20"/>
        </w:rPr>
        <w:t>ТРЦ  «Грозный Сити».</w:t>
      </w:r>
    </w:p>
    <w:p w:rsidR="0003260C" w:rsidRDefault="0003260C" w:rsidP="00E957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260C">
        <w:rPr>
          <w:rFonts w:ascii="Arial" w:hAnsi="Arial" w:cs="Arial"/>
          <w:b/>
          <w:sz w:val="28"/>
          <w:szCs w:val="28"/>
        </w:rPr>
        <w:t>П</w:t>
      </w:r>
      <w:r w:rsidR="004013D0" w:rsidRPr="0003260C">
        <w:rPr>
          <w:rFonts w:ascii="Arial" w:hAnsi="Arial" w:cs="Arial"/>
          <w:b/>
          <w:sz w:val="28"/>
          <w:szCs w:val="28"/>
        </w:rPr>
        <w:t>рограмма</w:t>
      </w:r>
      <w:r w:rsidRPr="0003260C">
        <w:rPr>
          <w:rFonts w:ascii="Arial" w:hAnsi="Arial" w:cs="Arial"/>
          <w:b/>
          <w:sz w:val="28"/>
          <w:szCs w:val="28"/>
        </w:rPr>
        <w:t xml:space="preserve"> выставки и конференции</w:t>
      </w:r>
    </w:p>
    <w:p w:rsidR="00E9574B" w:rsidRPr="0003260C" w:rsidRDefault="00E9574B" w:rsidP="00E957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260C" w:rsidRPr="0003260C" w:rsidRDefault="002B0880" w:rsidP="004013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выставки</w:t>
      </w:r>
      <w:r w:rsidR="0003260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260C">
        <w:rPr>
          <w:rFonts w:ascii="Arial" w:hAnsi="Arial" w:cs="Arial"/>
          <w:b/>
          <w:sz w:val="28"/>
          <w:szCs w:val="28"/>
        </w:rPr>
        <w:t xml:space="preserve">09.00 - 18.00 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242"/>
        <w:gridCol w:w="4820"/>
        <w:gridCol w:w="5040"/>
      </w:tblGrid>
      <w:tr w:rsidR="004013D0" w:rsidRPr="003D7D3D" w:rsidTr="00763082">
        <w:trPr>
          <w:trHeight w:val="397"/>
        </w:trPr>
        <w:tc>
          <w:tcPr>
            <w:tcW w:w="1242" w:type="dxa"/>
            <w:shd w:val="clear" w:color="auto" w:fill="0070C0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4013D0" w:rsidRPr="0003260C" w:rsidRDefault="002030D9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3260C">
              <w:rPr>
                <w:rFonts w:ascii="Arial" w:hAnsi="Arial" w:cs="Arial"/>
                <w:b/>
                <w:color w:val="FFFFFF"/>
                <w:sz w:val="32"/>
                <w:szCs w:val="32"/>
              </w:rPr>
              <w:t>23</w:t>
            </w:r>
            <w:r w:rsidR="004013D0" w:rsidRPr="0003260C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апреля</w:t>
            </w:r>
          </w:p>
        </w:tc>
        <w:tc>
          <w:tcPr>
            <w:tcW w:w="5040" w:type="dxa"/>
            <w:shd w:val="clear" w:color="auto" w:fill="0070C0"/>
            <w:vAlign w:val="center"/>
          </w:tcPr>
          <w:p w:rsidR="004013D0" w:rsidRPr="0003260C" w:rsidRDefault="002030D9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3260C">
              <w:rPr>
                <w:rFonts w:ascii="Arial" w:hAnsi="Arial" w:cs="Arial"/>
                <w:b/>
                <w:color w:val="FFFFFF"/>
                <w:sz w:val="32"/>
                <w:szCs w:val="32"/>
              </w:rPr>
              <w:t>24</w:t>
            </w:r>
            <w:r w:rsidR="004013D0" w:rsidRPr="0003260C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апреля</w:t>
            </w:r>
          </w:p>
        </w:tc>
      </w:tr>
      <w:tr w:rsidR="004013D0" w:rsidRPr="003D7D3D" w:rsidTr="00763082">
        <w:trPr>
          <w:trHeight w:val="443"/>
        </w:trPr>
        <w:tc>
          <w:tcPr>
            <w:tcW w:w="1242" w:type="dxa"/>
            <w:vAlign w:val="center"/>
          </w:tcPr>
          <w:p w:rsidR="004013D0" w:rsidRPr="0003260C" w:rsidRDefault="00C771B9" w:rsidP="00C771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13D0" w:rsidRPr="000326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3260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013D0" w:rsidRPr="0003260C">
              <w:rPr>
                <w:rFonts w:ascii="Arial" w:hAnsi="Arial" w:cs="Arial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4820" w:type="dxa"/>
            <w:vAlign w:val="center"/>
          </w:tcPr>
          <w:p w:rsidR="004013D0" w:rsidRPr="003D7D3D" w:rsidRDefault="004C2C1A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Р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 xml:space="preserve">егистрация участников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и посетителей</w:t>
            </w:r>
          </w:p>
        </w:tc>
        <w:tc>
          <w:tcPr>
            <w:tcW w:w="5040" w:type="dxa"/>
            <w:vAlign w:val="center"/>
          </w:tcPr>
          <w:p w:rsidR="004013D0" w:rsidRPr="003D7D3D" w:rsidRDefault="004C2C1A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Регистрация 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 xml:space="preserve"> участников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и посетителей</w:t>
            </w:r>
          </w:p>
        </w:tc>
      </w:tr>
      <w:tr w:rsidR="004013D0" w:rsidRPr="003D7D3D" w:rsidTr="00763082">
        <w:trPr>
          <w:trHeight w:val="708"/>
        </w:trPr>
        <w:tc>
          <w:tcPr>
            <w:tcW w:w="1242" w:type="dxa"/>
            <w:vAlign w:val="center"/>
          </w:tcPr>
          <w:p w:rsidR="004013D0" w:rsidRPr="0003260C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260C">
              <w:rPr>
                <w:rFonts w:ascii="Arial" w:hAnsi="Arial" w:cs="Arial"/>
                <w:b/>
                <w:sz w:val="18"/>
                <w:szCs w:val="18"/>
                <w:lang w:val="en-US"/>
              </w:rPr>
              <w:t>11.00-</w:t>
            </w:r>
            <w:r w:rsidR="00293CDE" w:rsidRPr="000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260C">
              <w:rPr>
                <w:rFonts w:ascii="Arial" w:hAnsi="Arial" w:cs="Arial"/>
                <w:b/>
                <w:sz w:val="18"/>
                <w:szCs w:val="18"/>
                <w:lang w:val="en-US"/>
              </w:rPr>
              <w:t>11.30</w:t>
            </w:r>
          </w:p>
        </w:tc>
        <w:tc>
          <w:tcPr>
            <w:tcW w:w="4820" w:type="dxa"/>
            <w:vAlign w:val="center"/>
          </w:tcPr>
          <w:p w:rsidR="004013D0" w:rsidRPr="00293CDE" w:rsidRDefault="004013D0" w:rsidP="005024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93CDE">
              <w:rPr>
                <w:rFonts w:ascii="Arial" w:hAnsi="Arial" w:cs="Arial"/>
                <w:b/>
                <w:sz w:val="24"/>
                <w:szCs w:val="24"/>
              </w:rPr>
              <w:t>Официальное открытие выставки ЧеченСтройЭкспо</w:t>
            </w:r>
            <w:r w:rsidR="004C2C1A" w:rsidRPr="00293CD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93CDE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2030D9" w:rsidRPr="00293C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Работа выставки</w:t>
            </w:r>
          </w:p>
        </w:tc>
      </w:tr>
      <w:tr w:rsidR="004013D0" w:rsidRPr="003D7D3D" w:rsidTr="00E9574B">
        <w:trPr>
          <w:trHeight w:val="2316"/>
        </w:trPr>
        <w:tc>
          <w:tcPr>
            <w:tcW w:w="1242" w:type="dxa"/>
            <w:vAlign w:val="center"/>
          </w:tcPr>
          <w:p w:rsidR="004013D0" w:rsidRPr="0003260C" w:rsidRDefault="00763082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60C">
              <w:rPr>
                <w:rFonts w:ascii="Arial" w:hAnsi="Arial" w:cs="Arial"/>
                <w:b/>
                <w:sz w:val="18"/>
                <w:szCs w:val="18"/>
              </w:rPr>
              <w:t>11.30-13</w:t>
            </w:r>
            <w:r w:rsidR="004013D0" w:rsidRPr="0003260C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13D0" w:rsidRPr="00420A33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0A33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</w:t>
            </w:r>
            <w:r w:rsidRPr="00BF65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0A3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013D0" w:rsidRPr="00BF6587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6587">
              <w:rPr>
                <w:rFonts w:ascii="Arial" w:hAnsi="Arial" w:cs="Arial"/>
                <w:b/>
                <w:sz w:val="18"/>
                <w:szCs w:val="18"/>
                <w:u w:val="single"/>
              </w:rPr>
              <w:t>Состояние и перспективы  развития строительной индустрии Чеченской Республики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BF6587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587">
              <w:rPr>
                <w:rFonts w:ascii="Arial" w:hAnsi="Arial" w:cs="Arial"/>
                <w:sz w:val="18"/>
                <w:szCs w:val="18"/>
              </w:rPr>
              <w:t>Общий обзор индустрии строительства: основные направления и приоритеты развития, проблемные вопрос</w:t>
            </w:r>
            <w:r>
              <w:rPr>
                <w:rFonts w:ascii="Arial" w:hAnsi="Arial" w:cs="Arial"/>
                <w:sz w:val="18"/>
                <w:szCs w:val="18"/>
              </w:rPr>
              <w:t xml:space="preserve">ы, достижения, </w:t>
            </w:r>
            <w:r w:rsidRPr="00BF6587">
              <w:rPr>
                <w:rFonts w:ascii="Arial" w:hAnsi="Arial" w:cs="Arial"/>
                <w:sz w:val="18"/>
                <w:szCs w:val="18"/>
              </w:rPr>
              <w:t>перспективы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13D0" w:rsidRPr="0003260C" w:rsidRDefault="00763082" w:rsidP="0003260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13F">
              <w:rPr>
                <w:rFonts w:ascii="Arial" w:hAnsi="Arial" w:cs="Arial"/>
                <w:sz w:val="20"/>
                <w:szCs w:val="20"/>
              </w:rPr>
              <w:t>Презентации компаний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D604E5" w:rsidRDefault="00D604E5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D604E5" w:rsidRDefault="00D604E5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04E5">
              <w:rPr>
                <w:rFonts w:ascii="Arial" w:hAnsi="Arial" w:cs="Arial"/>
                <w:b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- 13.00  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конференция_3: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4E5" w:rsidRPr="00D604E5" w:rsidRDefault="004013D0" w:rsidP="004013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113F">
              <w:rPr>
                <w:rFonts w:ascii="Arial" w:hAnsi="Arial" w:cs="Arial"/>
                <w:sz w:val="20"/>
                <w:szCs w:val="20"/>
              </w:rPr>
              <w:t>Презентации</w:t>
            </w:r>
            <w:r w:rsidR="00D604E5">
              <w:rPr>
                <w:rFonts w:ascii="Arial" w:hAnsi="Arial" w:cs="Arial"/>
                <w:sz w:val="20"/>
                <w:szCs w:val="20"/>
              </w:rPr>
              <w:t xml:space="preserve">, семинары </w:t>
            </w:r>
          </w:p>
          <w:p w:rsidR="004013D0" w:rsidRPr="004E2C7B" w:rsidRDefault="00D604E5" w:rsidP="00D604E5">
            <w:pPr>
              <w:pStyle w:val="a3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3D0" w:rsidRPr="0058113F">
              <w:rPr>
                <w:rFonts w:ascii="Arial" w:hAnsi="Arial" w:cs="Arial"/>
                <w:sz w:val="20"/>
                <w:szCs w:val="20"/>
              </w:rPr>
              <w:t xml:space="preserve"> компаний</w:t>
            </w:r>
            <w:r w:rsidR="004013D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90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3D0" w:rsidRPr="0058113F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 w:rsidR="004013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13D0" w:rsidRPr="00D604E5" w:rsidRDefault="00D604E5" w:rsidP="00D604E5">
            <w:pPr>
              <w:spacing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604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13D0" w:rsidRPr="003D7D3D" w:rsidTr="0003260C">
        <w:trPr>
          <w:trHeight w:val="401"/>
        </w:trPr>
        <w:tc>
          <w:tcPr>
            <w:tcW w:w="1242" w:type="dxa"/>
            <w:vAlign w:val="center"/>
          </w:tcPr>
          <w:p w:rsidR="004013D0" w:rsidRPr="003D7D3D" w:rsidRDefault="00985547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</w:t>
            </w:r>
            <w:r w:rsidR="00763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-14.0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vAlign w:val="center"/>
          </w:tcPr>
          <w:p w:rsidR="0003260C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Кофе-брейк / Фуршет</w:t>
            </w:r>
          </w:p>
        </w:tc>
        <w:tc>
          <w:tcPr>
            <w:tcW w:w="5040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Фуршет </w:t>
            </w:r>
            <w:r w:rsidRPr="003D7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13D0" w:rsidRPr="003D7D3D" w:rsidTr="00763082">
        <w:trPr>
          <w:trHeight w:val="1254"/>
        </w:trPr>
        <w:tc>
          <w:tcPr>
            <w:tcW w:w="1242" w:type="dxa"/>
            <w:vAlign w:val="center"/>
          </w:tcPr>
          <w:p w:rsidR="004013D0" w:rsidRPr="003D7D3D" w:rsidRDefault="00985547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</w:t>
            </w:r>
            <w:r w:rsidR="00D604E5">
              <w:rPr>
                <w:rFonts w:ascii="Arial" w:hAnsi="Arial" w:cs="Arial"/>
                <w:b/>
                <w:sz w:val="18"/>
                <w:szCs w:val="18"/>
              </w:rPr>
              <w:t>0-16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4820" w:type="dxa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конференция_2: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58113F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8113F">
              <w:rPr>
                <w:rFonts w:ascii="Arial" w:hAnsi="Arial" w:cs="Arial"/>
                <w:sz w:val="20"/>
                <w:szCs w:val="20"/>
              </w:rPr>
              <w:t xml:space="preserve">Обсуждение новейших технологий и разработок в сфере строительства.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013D0" w:rsidRPr="0058113F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8113F">
              <w:rPr>
                <w:rFonts w:ascii="Arial" w:hAnsi="Arial" w:cs="Arial"/>
                <w:sz w:val="20"/>
                <w:szCs w:val="20"/>
              </w:rPr>
              <w:t>Презентации компаний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557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13F">
              <w:rPr>
                <w:rFonts w:ascii="Arial" w:hAnsi="Arial" w:cs="Arial"/>
                <w:sz w:val="20"/>
                <w:szCs w:val="20"/>
              </w:rPr>
              <w:t>участников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4E5" w:rsidRDefault="00D604E5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15.00 - 16.30 </w:t>
            </w:r>
          </w:p>
          <w:p w:rsidR="004013D0" w:rsidRPr="00420A33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0A33">
              <w:rPr>
                <w:rFonts w:ascii="Arial" w:hAnsi="Arial" w:cs="Arial"/>
                <w:b/>
                <w:sz w:val="18"/>
                <w:szCs w:val="18"/>
              </w:rPr>
              <w:t>Круглый стол: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ерспективы работы на рынке Чеченской Республики </w:t>
            </w: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возможности для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ведения  </w:t>
            </w: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бизнеса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BF63E0" w:rsidRDefault="004013D0" w:rsidP="004013D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E0">
              <w:rPr>
                <w:rFonts w:ascii="Arial" w:hAnsi="Arial" w:cs="Arial"/>
                <w:sz w:val="18"/>
                <w:szCs w:val="18"/>
              </w:rPr>
              <w:t>Чеченская Республика – один из   привлекательных российских регионов для ведения  бизнеса.</w:t>
            </w:r>
          </w:p>
          <w:p w:rsidR="004013D0" w:rsidRPr="00E9574B" w:rsidRDefault="004013D0" w:rsidP="0050248C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00BD">
              <w:rPr>
                <w:rFonts w:ascii="Arial" w:hAnsi="Arial" w:cs="Arial"/>
                <w:sz w:val="18"/>
                <w:szCs w:val="18"/>
              </w:rPr>
              <w:t>Успешный  о</w:t>
            </w:r>
            <w:r w:rsidR="00763082">
              <w:rPr>
                <w:rFonts w:ascii="Arial" w:hAnsi="Arial" w:cs="Arial"/>
                <w:sz w:val="18"/>
                <w:szCs w:val="18"/>
              </w:rPr>
              <w:t xml:space="preserve">пыт  реализации                        бизнес- </w:t>
            </w:r>
            <w:r>
              <w:rPr>
                <w:rFonts w:ascii="Arial" w:hAnsi="Arial" w:cs="Arial"/>
                <w:sz w:val="18"/>
                <w:szCs w:val="18"/>
              </w:rPr>
              <w:t xml:space="preserve">  проектов  в сфере стройиндустрии  </w:t>
            </w:r>
            <w:r w:rsidRPr="00FF00BD">
              <w:rPr>
                <w:rFonts w:ascii="Arial" w:hAnsi="Arial" w:cs="Arial"/>
                <w:sz w:val="18"/>
                <w:szCs w:val="18"/>
              </w:rPr>
              <w:t xml:space="preserve"> Чеченской  Республики.          </w:t>
            </w:r>
          </w:p>
        </w:tc>
      </w:tr>
      <w:tr w:rsidR="004013D0" w:rsidRPr="003D7D3D" w:rsidTr="00763082">
        <w:trPr>
          <w:trHeight w:val="363"/>
        </w:trPr>
        <w:tc>
          <w:tcPr>
            <w:tcW w:w="1242" w:type="dxa"/>
            <w:vAlign w:val="center"/>
          </w:tcPr>
          <w:p w:rsidR="004013D0" w:rsidRPr="003D7D3D" w:rsidRDefault="00D604E5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16.00-16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</w:tc>
        <w:tc>
          <w:tcPr>
            <w:tcW w:w="4820" w:type="dxa"/>
            <w:vAlign w:val="center"/>
          </w:tcPr>
          <w:p w:rsidR="004013D0" w:rsidRPr="003D7D3D" w:rsidRDefault="002B088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Кофе-брейк / Фуршет</w:t>
            </w:r>
          </w:p>
        </w:tc>
        <w:tc>
          <w:tcPr>
            <w:tcW w:w="5040" w:type="dxa"/>
            <w:vAlign w:val="center"/>
          </w:tcPr>
          <w:p w:rsidR="004013D0" w:rsidRPr="003D7D3D" w:rsidRDefault="002B088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16.0</w:t>
            </w:r>
            <w:r w:rsidR="00D604E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04E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604E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604E5">
              <w:rPr>
                <w:rFonts w:ascii="Arial" w:hAnsi="Arial" w:cs="Arial"/>
                <w:b/>
                <w:sz w:val="18"/>
                <w:szCs w:val="18"/>
              </w:rPr>
              <w:t xml:space="preserve">0  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Кофе-брейк / Фуршет</w:t>
            </w:r>
          </w:p>
        </w:tc>
      </w:tr>
      <w:tr w:rsidR="004013D0" w:rsidRPr="003D7D3D" w:rsidTr="00E9574B">
        <w:trPr>
          <w:trHeight w:val="1771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4820" w:type="dxa"/>
          </w:tcPr>
          <w:p w:rsidR="004013D0" w:rsidRPr="003D7D3D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sz w:val="18"/>
                <w:szCs w:val="18"/>
              </w:rPr>
              <w:t>зорная экскурсия с фотосъемкой  по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Грозно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му 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для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="002030D9">
              <w:rPr>
                <w:rFonts w:ascii="Arial" w:hAnsi="Arial" w:cs="Arial"/>
                <w:b/>
                <w:sz w:val="18"/>
                <w:szCs w:val="18"/>
              </w:rPr>
              <w:t>частников  «ЧеченСтройЭкспо 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4013D0" w:rsidRPr="008B0B7F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985547" w:rsidRPr="00985547" w:rsidRDefault="00985547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547">
              <w:rPr>
                <w:rFonts w:ascii="Arial" w:hAnsi="Arial" w:cs="Arial"/>
                <w:b/>
                <w:sz w:val="24"/>
                <w:szCs w:val="24"/>
              </w:rPr>
              <w:t xml:space="preserve">17.00 </w:t>
            </w:r>
          </w:p>
          <w:p w:rsidR="0003260C" w:rsidRDefault="004013D0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Торжественная церем</w:t>
            </w:r>
            <w:r w:rsidR="00E9033C">
              <w:rPr>
                <w:rFonts w:ascii="Arial" w:hAnsi="Arial" w:cs="Arial"/>
                <w:b/>
                <w:sz w:val="18"/>
                <w:szCs w:val="18"/>
              </w:rPr>
              <w:t>ония</w:t>
            </w:r>
            <w:r w:rsidR="002B0880">
              <w:rPr>
                <w:rFonts w:ascii="Arial" w:hAnsi="Arial" w:cs="Arial"/>
                <w:b/>
                <w:sz w:val="18"/>
                <w:szCs w:val="18"/>
              </w:rPr>
              <w:t xml:space="preserve"> закрытия выставки. Вручение</w:t>
            </w:r>
            <w:r w:rsidR="00E9033C">
              <w:rPr>
                <w:rFonts w:ascii="Arial" w:hAnsi="Arial" w:cs="Arial"/>
                <w:b/>
                <w:sz w:val="18"/>
                <w:szCs w:val="18"/>
              </w:rPr>
              <w:t xml:space="preserve"> дипломов партнерам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у</w:t>
            </w:r>
            <w:r w:rsidR="00E9033C">
              <w:rPr>
                <w:rFonts w:ascii="Arial" w:hAnsi="Arial" w:cs="Arial"/>
                <w:b/>
                <w:sz w:val="18"/>
                <w:szCs w:val="18"/>
              </w:rPr>
              <w:t>частникам</w:t>
            </w:r>
            <w:r w:rsidR="002030D9">
              <w:rPr>
                <w:rFonts w:ascii="Arial" w:hAnsi="Arial" w:cs="Arial"/>
                <w:b/>
                <w:sz w:val="18"/>
                <w:szCs w:val="18"/>
              </w:rPr>
              <w:t xml:space="preserve"> «ЧеченСтройЭкспо 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».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3260C" w:rsidRDefault="0003260C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260C" w:rsidRPr="00E9574B" w:rsidRDefault="0003260C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0880">
              <w:rPr>
                <w:rFonts w:ascii="Arial" w:hAnsi="Arial" w:cs="Arial"/>
                <w:b/>
                <w:sz w:val="20"/>
                <w:szCs w:val="20"/>
              </w:rPr>
              <w:t>19.00-23.00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Заключительный банкет для участников выставк</w:t>
            </w:r>
            <w:r w:rsidR="00E9574B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0326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 пригласительным билетам)</w:t>
            </w:r>
          </w:p>
          <w:p w:rsidR="004013D0" w:rsidRPr="00E9574B" w:rsidRDefault="004013D0" w:rsidP="00E9574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</w:tr>
    </w:tbl>
    <w:p w:rsidR="003F7E9B" w:rsidRPr="00A45017" w:rsidRDefault="00E9574B" w:rsidP="00A45017">
      <w:pPr>
        <w:autoSpaceDE w:val="0"/>
        <w:autoSpaceDN w:val="0"/>
        <w:adjustRightInd w:val="0"/>
        <w:rPr>
          <w:b/>
          <w:sz w:val="24"/>
          <w:szCs w:val="24"/>
        </w:rPr>
      </w:pPr>
      <w:r w:rsidRPr="000A7807">
        <w:rPr>
          <w:rFonts w:ascii="Arial" w:hAnsi="Arial" w:cs="Arial"/>
          <w:b/>
          <w:sz w:val="20"/>
          <w:szCs w:val="20"/>
        </w:rPr>
        <w:t>По вопр</w:t>
      </w:r>
      <w:r>
        <w:rPr>
          <w:rFonts w:ascii="Arial" w:hAnsi="Arial" w:cs="Arial"/>
          <w:b/>
          <w:sz w:val="20"/>
          <w:szCs w:val="20"/>
        </w:rPr>
        <w:t>осам  выставки и конференции</w:t>
      </w:r>
      <w:r w:rsidRPr="000A7807">
        <w:rPr>
          <w:rFonts w:ascii="Arial" w:hAnsi="Arial" w:cs="Arial"/>
          <w:b/>
          <w:sz w:val="20"/>
          <w:szCs w:val="20"/>
        </w:rPr>
        <w:t xml:space="preserve"> обращаться: </w:t>
      </w:r>
      <w:r w:rsidRPr="000A7807">
        <w:rPr>
          <w:rFonts w:ascii="Arial" w:hAnsi="Arial" w:cs="Arial"/>
          <w:color w:val="808080"/>
          <w:sz w:val="16"/>
          <w:szCs w:val="16"/>
        </w:rPr>
        <w:t xml:space="preserve">  </w:t>
      </w:r>
      <w:r w:rsidRPr="000A7807">
        <w:rPr>
          <w:rFonts w:ascii="Arial" w:hAnsi="Arial" w:cs="Arial"/>
          <w:b/>
        </w:rPr>
        <w:t xml:space="preserve">Выставочная компания  «Актив Экспо Групп» </w:t>
      </w:r>
      <w:r>
        <w:rPr>
          <w:rFonts w:ascii="Arial" w:hAnsi="Arial" w:cs="Arial"/>
          <w:b/>
        </w:rPr>
        <w:t xml:space="preserve">  </w:t>
      </w:r>
      <w:r w:rsidRPr="000A7807">
        <w:rPr>
          <w:rFonts w:ascii="Arial" w:hAnsi="Arial" w:cs="Arial"/>
          <w:b/>
        </w:rPr>
        <w:t xml:space="preserve"> </w:t>
      </w:r>
      <w:r w:rsidRPr="00E9574B">
        <w:rPr>
          <w:b/>
          <w:bCs/>
          <w:sz w:val="24"/>
          <w:szCs w:val="24"/>
          <w:shd w:val="clear" w:color="auto" w:fill="FFFFFF"/>
          <w:lang w:val="en-US"/>
        </w:rPr>
        <w:t>E</w:t>
      </w:r>
      <w:r w:rsidRPr="00E9574B">
        <w:rPr>
          <w:b/>
          <w:bCs/>
          <w:sz w:val="24"/>
          <w:szCs w:val="24"/>
          <w:shd w:val="clear" w:color="auto" w:fill="FFFFFF"/>
        </w:rPr>
        <w:t>-</w:t>
      </w:r>
      <w:r w:rsidRPr="00E9574B">
        <w:rPr>
          <w:b/>
          <w:bCs/>
          <w:sz w:val="24"/>
          <w:szCs w:val="24"/>
          <w:shd w:val="clear" w:color="auto" w:fill="FFFFFF"/>
          <w:lang w:val="en-US"/>
        </w:rPr>
        <w:t>mail</w:t>
      </w:r>
      <w:r w:rsidRPr="00E9574B">
        <w:rPr>
          <w:b/>
          <w:bCs/>
          <w:sz w:val="24"/>
          <w:szCs w:val="24"/>
          <w:shd w:val="clear" w:color="auto" w:fill="FFFFFF"/>
        </w:rPr>
        <w:t>: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E9574B">
        <w:rPr>
          <w:rStyle w:val="apple-converted-space"/>
          <w:b/>
          <w:bCs/>
          <w:sz w:val="24"/>
          <w:szCs w:val="24"/>
          <w:shd w:val="clear" w:color="auto" w:fill="FFFFFF"/>
          <w:lang w:val="en-US"/>
        </w:rPr>
        <w:t> </w:t>
      </w:r>
      <w:hyperlink r:id="rId6" w:history="1">
        <w:r w:rsidRPr="00E9574B">
          <w:rPr>
            <w:rStyle w:val="a6"/>
            <w:b/>
            <w:sz w:val="24"/>
            <w:szCs w:val="24"/>
            <w:shd w:val="clear" w:color="auto" w:fill="FFFFFF"/>
            <w:lang w:val="en-US"/>
          </w:rPr>
          <w:t>aktivexpo</w:t>
        </w:r>
        <w:r w:rsidRPr="00E9574B">
          <w:rPr>
            <w:rStyle w:val="a6"/>
            <w:b/>
            <w:sz w:val="24"/>
            <w:szCs w:val="24"/>
            <w:shd w:val="clear" w:color="auto" w:fill="FFFFFF"/>
          </w:rPr>
          <w:t>@</w:t>
        </w:r>
        <w:r w:rsidRPr="00E9574B">
          <w:rPr>
            <w:rStyle w:val="a6"/>
            <w:b/>
            <w:sz w:val="24"/>
            <w:szCs w:val="24"/>
            <w:shd w:val="clear" w:color="auto" w:fill="FFFFFF"/>
            <w:lang w:val="en-US"/>
          </w:rPr>
          <w:t>mail</w:t>
        </w:r>
        <w:r w:rsidRPr="00E9574B">
          <w:rPr>
            <w:rStyle w:val="a6"/>
            <w:b/>
            <w:sz w:val="24"/>
            <w:szCs w:val="24"/>
            <w:shd w:val="clear" w:color="auto" w:fill="FFFFFF"/>
          </w:rPr>
          <w:t>.</w:t>
        </w:r>
        <w:r w:rsidRPr="00E9574B">
          <w:rPr>
            <w:rStyle w:val="a6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Pr="00E9574B">
        <w:rPr>
          <w:b/>
          <w:sz w:val="24"/>
          <w:szCs w:val="24"/>
          <w:shd w:val="clear" w:color="auto" w:fill="FFFFFF"/>
        </w:rPr>
        <w:t xml:space="preserve">,  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E9574B">
        <w:rPr>
          <w:b/>
          <w:sz w:val="24"/>
          <w:szCs w:val="24"/>
          <w:shd w:val="clear" w:color="auto" w:fill="FFFFFF"/>
        </w:rPr>
        <w:t xml:space="preserve"> Тел. 8 (963) 594-90-14;  </w:t>
      </w:r>
      <w:r w:rsidRPr="00E9574B">
        <w:rPr>
          <w:b/>
          <w:bCs/>
          <w:sz w:val="24"/>
          <w:szCs w:val="24"/>
          <w:shd w:val="clear" w:color="auto" w:fill="FFFFFF"/>
        </w:rPr>
        <w:t>+7 (963) 583-21-51</w:t>
      </w:r>
      <w:r>
        <w:rPr>
          <w:b/>
          <w:bCs/>
          <w:sz w:val="24"/>
          <w:szCs w:val="24"/>
          <w:shd w:val="clear" w:color="auto" w:fill="FFFFFF"/>
        </w:rPr>
        <w:t xml:space="preserve"> ;  </w:t>
      </w:r>
      <w:r w:rsidRPr="00E9574B">
        <w:rPr>
          <w:b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E9574B">
          <w:rPr>
            <w:rStyle w:val="a6"/>
            <w:b/>
            <w:sz w:val="24"/>
            <w:szCs w:val="24"/>
            <w:lang w:val="en-US"/>
          </w:rPr>
          <w:t>www</w:t>
        </w:r>
        <w:r w:rsidRPr="00E9574B">
          <w:rPr>
            <w:rStyle w:val="a6"/>
            <w:b/>
            <w:sz w:val="24"/>
            <w:szCs w:val="24"/>
          </w:rPr>
          <w:t>.</w:t>
        </w:r>
        <w:r w:rsidRPr="00E9574B">
          <w:rPr>
            <w:rStyle w:val="a6"/>
            <w:b/>
            <w:sz w:val="24"/>
            <w:szCs w:val="24"/>
            <w:lang w:val="en-US"/>
          </w:rPr>
          <w:t>aktivexpo</w:t>
        </w:r>
        <w:r w:rsidRPr="00E9574B">
          <w:rPr>
            <w:rStyle w:val="a6"/>
            <w:b/>
            <w:sz w:val="24"/>
            <w:szCs w:val="24"/>
          </w:rPr>
          <w:t>.</w:t>
        </w:r>
        <w:r w:rsidRPr="00E9574B">
          <w:rPr>
            <w:rStyle w:val="a6"/>
            <w:b/>
            <w:sz w:val="24"/>
            <w:szCs w:val="24"/>
            <w:lang w:val="en-US"/>
          </w:rPr>
          <w:t>ru</w:t>
        </w:r>
      </w:hyperlink>
      <w:r w:rsidRPr="00E9574B">
        <w:rPr>
          <w:b/>
          <w:sz w:val="24"/>
          <w:szCs w:val="24"/>
        </w:rPr>
        <w:t xml:space="preserve">                                                        </w:t>
      </w:r>
    </w:p>
    <w:sectPr w:rsidR="003F7E9B" w:rsidRPr="00A45017" w:rsidSect="00352E88">
      <w:pgSz w:w="11906" w:h="16838"/>
      <w:pgMar w:top="56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3B7"/>
    <w:multiLevelType w:val="hybridMultilevel"/>
    <w:tmpl w:val="62E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E36"/>
    <w:multiLevelType w:val="hybridMultilevel"/>
    <w:tmpl w:val="B5F4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15F7"/>
    <w:multiLevelType w:val="hybridMultilevel"/>
    <w:tmpl w:val="DEB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13D0"/>
    <w:rsid w:val="0003260C"/>
    <w:rsid w:val="000C21BE"/>
    <w:rsid w:val="000D2BE9"/>
    <w:rsid w:val="000E6367"/>
    <w:rsid w:val="002030D9"/>
    <w:rsid w:val="00293CDE"/>
    <w:rsid w:val="002B0880"/>
    <w:rsid w:val="002E4E0F"/>
    <w:rsid w:val="003F7E9B"/>
    <w:rsid w:val="004013D0"/>
    <w:rsid w:val="0043487B"/>
    <w:rsid w:val="004A2ED8"/>
    <w:rsid w:val="004C2C1A"/>
    <w:rsid w:val="004E57C3"/>
    <w:rsid w:val="0055759D"/>
    <w:rsid w:val="00560D4D"/>
    <w:rsid w:val="00565A68"/>
    <w:rsid w:val="00720E30"/>
    <w:rsid w:val="00763082"/>
    <w:rsid w:val="007E4D41"/>
    <w:rsid w:val="00985547"/>
    <w:rsid w:val="00A45017"/>
    <w:rsid w:val="00B14CF1"/>
    <w:rsid w:val="00C771B9"/>
    <w:rsid w:val="00C83BA3"/>
    <w:rsid w:val="00CC3D11"/>
    <w:rsid w:val="00CC5192"/>
    <w:rsid w:val="00D604E5"/>
    <w:rsid w:val="00DD1703"/>
    <w:rsid w:val="00E712D9"/>
    <w:rsid w:val="00E9033C"/>
    <w:rsid w:val="00E9574B"/>
    <w:rsid w:val="00F122B3"/>
    <w:rsid w:val="00F44A57"/>
    <w:rsid w:val="00F718EA"/>
    <w:rsid w:val="00F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013D0"/>
  </w:style>
  <w:style w:type="character" w:customStyle="1" w:styleId="apple-converted-space">
    <w:name w:val="apple-converted-space"/>
    <w:basedOn w:val="a0"/>
    <w:rsid w:val="00985547"/>
  </w:style>
  <w:style w:type="paragraph" w:styleId="a4">
    <w:name w:val="Body Text"/>
    <w:basedOn w:val="a"/>
    <w:link w:val="a5"/>
    <w:rsid w:val="0003260C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3260C"/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E95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ivexp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2014-04-24T07:12:00Z</cp:lastPrinted>
  <dcterms:created xsi:type="dcterms:W3CDTF">2013-02-21T10:05:00Z</dcterms:created>
  <dcterms:modified xsi:type="dcterms:W3CDTF">2014-04-24T07:16:00Z</dcterms:modified>
</cp:coreProperties>
</file>